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E2" w:rsidRPr="00BE5326" w:rsidRDefault="00D779E2" w:rsidP="00D779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ap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ПАСПОРТ</w:t>
      </w:r>
      <w:r w:rsidRPr="00BE5326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 xml:space="preserve"> </w:t>
      </w:r>
      <w:r w:rsidRPr="00BE5326">
        <w:rPr>
          <w:b/>
          <w:bCs/>
          <w:caps/>
          <w:sz w:val="24"/>
          <w:szCs w:val="24"/>
        </w:rPr>
        <w:t>Муниципальная</w:t>
      </w:r>
      <w:proofErr w:type="gramEnd"/>
      <w:r w:rsidRPr="00BE5326">
        <w:rPr>
          <w:b/>
          <w:bCs/>
          <w:caps/>
          <w:sz w:val="24"/>
          <w:szCs w:val="24"/>
        </w:rPr>
        <w:t xml:space="preserve"> программа</w:t>
      </w:r>
    </w:p>
    <w:p w:rsidR="00D779E2" w:rsidRDefault="00D779E2" w:rsidP="00D779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171B04">
        <w:rPr>
          <w:b/>
          <w:bCs/>
          <w:sz w:val="24"/>
          <w:szCs w:val="24"/>
        </w:rPr>
        <w:t>«</w:t>
      </w:r>
      <w:bookmarkStart w:id="0" w:name="_GoBack"/>
      <w:r w:rsidRPr="00171B04">
        <w:rPr>
          <w:b/>
          <w:bCs/>
          <w:sz w:val="24"/>
          <w:szCs w:val="24"/>
        </w:rPr>
        <w:t>Комплексные меры противодействия злоупотреблению наркотиками и их незаконному обороту в Спасском муниципальном районе Нижегородской области на 2021-2023 годы</w:t>
      </w:r>
      <w:bookmarkEnd w:id="0"/>
      <w:r w:rsidRPr="00171B04">
        <w:rPr>
          <w:b/>
          <w:bCs/>
          <w:sz w:val="24"/>
          <w:szCs w:val="24"/>
        </w:rPr>
        <w:t>»</w:t>
      </w:r>
    </w:p>
    <w:p w:rsidR="00D779E2" w:rsidRPr="00171B04" w:rsidRDefault="00D779E2" w:rsidP="00D779E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1455"/>
        <w:gridCol w:w="1170"/>
        <w:gridCol w:w="1575"/>
        <w:gridCol w:w="15"/>
        <w:gridCol w:w="1320"/>
        <w:gridCol w:w="2265"/>
      </w:tblGrid>
      <w:tr w:rsidR="00D779E2" w:rsidRPr="00BE5326" w:rsidTr="005963A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sz w:val="24"/>
                <w:szCs w:val="24"/>
              </w:rPr>
              <w:t>муниципальной п</w:t>
            </w:r>
            <w:r w:rsidRPr="00BE5326">
              <w:rPr>
                <w:sz w:val="24"/>
                <w:szCs w:val="24"/>
              </w:rPr>
              <w:t>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885EAE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885EAE">
              <w:rPr>
                <w:sz w:val="24"/>
                <w:szCs w:val="24"/>
              </w:rPr>
              <w:t>Администрация Спасского муниципального района Нижегородской области</w:t>
            </w:r>
          </w:p>
          <w:p w:rsidR="00D779E2" w:rsidRPr="00885EAE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</w:p>
        </w:tc>
      </w:tr>
      <w:tr w:rsidR="00D779E2" w:rsidRPr="00BE5326" w:rsidTr="005963A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>Соис</w:t>
            </w:r>
            <w:r>
              <w:rPr>
                <w:sz w:val="24"/>
                <w:szCs w:val="24"/>
              </w:rPr>
              <w:t>полнители муниципальной п</w:t>
            </w:r>
            <w:r w:rsidRPr="00BE5326">
              <w:rPr>
                <w:sz w:val="24"/>
                <w:szCs w:val="24"/>
              </w:rPr>
              <w:t>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 xml:space="preserve">Антинаркотическая комиссия </w:t>
            </w:r>
            <w:r>
              <w:rPr>
                <w:sz w:val="24"/>
                <w:szCs w:val="24"/>
              </w:rPr>
              <w:t>Спасского</w:t>
            </w:r>
            <w:r w:rsidRPr="00BE5326">
              <w:rPr>
                <w:sz w:val="24"/>
                <w:szCs w:val="24"/>
              </w:rPr>
              <w:t xml:space="preserve"> муниципального района Нижегородской области;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пункт полиции (дислокация с. Спасское) МО МВД России "Воротынский"</w:t>
            </w:r>
            <w:r>
              <w:rPr>
                <w:color w:val="000000"/>
                <w:sz w:val="24"/>
                <w:szCs w:val="24"/>
              </w:rPr>
              <w:t xml:space="preserve"> (далее - </w:t>
            </w:r>
            <w:r w:rsidRPr="00C15D48">
              <w:rPr>
                <w:color w:val="000000"/>
                <w:sz w:val="24"/>
                <w:szCs w:val="24"/>
              </w:rPr>
              <w:t>ПП МО МВД</w:t>
            </w:r>
            <w:r>
              <w:rPr>
                <w:color w:val="000000"/>
                <w:sz w:val="24"/>
                <w:szCs w:val="24"/>
              </w:rPr>
              <w:t>) (по согласованию);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управление образования администрации Спасского муниципального района</w:t>
            </w:r>
            <w:r>
              <w:rPr>
                <w:color w:val="000000"/>
                <w:sz w:val="24"/>
                <w:szCs w:val="24"/>
              </w:rPr>
              <w:t xml:space="preserve"> (далее – РУО);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color w:val="000000"/>
                <w:sz w:val="24"/>
                <w:szCs w:val="24"/>
              </w:rPr>
            </w:pPr>
            <w:r w:rsidRPr="001D48CF">
              <w:rPr>
                <w:color w:val="000000"/>
                <w:sz w:val="24"/>
                <w:szCs w:val="24"/>
              </w:rPr>
              <w:t>управление культуры, молодежи, спорта и туризма администрации района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proofErr w:type="spellStart"/>
            <w:r>
              <w:rPr>
                <w:color w:val="000000"/>
                <w:sz w:val="24"/>
                <w:szCs w:val="24"/>
              </w:rPr>
              <w:t>УКМСиТ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color w:val="000000"/>
                <w:sz w:val="24"/>
                <w:szCs w:val="24"/>
              </w:rPr>
            </w:pPr>
            <w:r w:rsidRPr="001D48CF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"Спасский агропромышленный техникум"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r w:rsidRPr="001D48CF">
              <w:rPr>
                <w:color w:val="000000"/>
                <w:sz w:val="24"/>
                <w:szCs w:val="24"/>
              </w:rPr>
              <w:t>АПТ</w:t>
            </w:r>
            <w:r>
              <w:rPr>
                <w:color w:val="000000"/>
                <w:sz w:val="24"/>
                <w:szCs w:val="24"/>
              </w:rPr>
              <w:t>) (по согласованию);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color w:val="000000"/>
                <w:sz w:val="24"/>
                <w:szCs w:val="24"/>
              </w:rPr>
            </w:pPr>
            <w:r w:rsidRPr="001D48CF">
              <w:rPr>
                <w:color w:val="000000"/>
                <w:sz w:val="24"/>
                <w:szCs w:val="24"/>
              </w:rPr>
              <w:t>государственное казенное учреждение Нижегородской области "Управление социальной защиты населения Спасского района"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r w:rsidRPr="001D48CF">
              <w:rPr>
                <w:color w:val="000000"/>
                <w:sz w:val="24"/>
                <w:szCs w:val="24"/>
              </w:rPr>
              <w:t>УСЗН</w:t>
            </w:r>
            <w:r>
              <w:rPr>
                <w:color w:val="000000"/>
                <w:sz w:val="24"/>
                <w:szCs w:val="24"/>
              </w:rPr>
              <w:t>) (по согласованию);</w:t>
            </w:r>
          </w:p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государственное бюджетное учреждение здравоохранения Нижегородской области "Спасская ЦРБ"</w:t>
            </w:r>
            <w:r>
              <w:rPr>
                <w:color w:val="000000"/>
                <w:sz w:val="24"/>
                <w:szCs w:val="24"/>
              </w:rPr>
              <w:t xml:space="preserve"> (далее - </w:t>
            </w:r>
            <w:r w:rsidRPr="00C15D48">
              <w:rPr>
                <w:color w:val="000000"/>
                <w:sz w:val="24"/>
                <w:szCs w:val="24"/>
              </w:rPr>
              <w:t>Спасская ЦРБ</w:t>
            </w:r>
            <w:r>
              <w:rPr>
                <w:color w:val="000000"/>
                <w:sz w:val="24"/>
                <w:szCs w:val="24"/>
              </w:rPr>
              <w:t>) (по согласованию);</w:t>
            </w:r>
          </w:p>
          <w:p w:rsidR="00D779E2" w:rsidRDefault="00D779E2" w:rsidP="005963AA">
            <w:pPr>
              <w:jc w:val="both"/>
              <w:rPr>
                <w:sz w:val="24"/>
                <w:szCs w:val="24"/>
              </w:rPr>
            </w:pPr>
            <w:r w:rsidRPr="004C516D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пальное автономное учреждение "Редакция газеты "С</w:t>
            </w:r>
            <w:r w:rsidRPr="004C516D">
              <w:rPr>
                <w:sz w:val="24"/>
                <w:szCs w:val="24"/>
              </w:rPr>
              <w:t>ельские зори"</w:t>
            </w:r>
            <w:r>
              <w:rPr>
                <w:sz w:val="24"/>
                <w:szCs w:val="24"/>
              </w:rPr>
              <w:t xml:space="preserve"> (далее - </w:t>
            </w:r>
            <w:r>
              <w:rPr>
                <w:color w:val="000000"/>
                <w:sz w:val="24"/>
                <w:szCs w:val="24"/>
              </w:rPr>
              <w:t>МАУ «Редакция газеты «Сельские зори»)</w:t>
            </w:r>
            <w:r>
              <w:rPr>
                <w:sz w:val="24"/>
                <w:szCs w:val="24"/>
              </w:rPr>
              <w:t>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2F54B5">
              <w:rPr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2F54B5">
              <w:rPr>
                <w:color w:val="000000"/>
                <w:sz w:val="24"/>
                <w:szCs w:val="24"/>
              </w:rPr>
              <w:t xml:space="preserve"> централизованная библиотечная система" Спасского муниципального района</w:t>
            </w:r>
            <w:r>
              <w:rPr>
                <w:color w:val="000000"/>
                <w:sz w:val="24"/>
                <w:szCs w:val="24"/>
              </w:rPr>
              <w:t xml:space="preserve"> (далее – МБУК МЦБС);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муниципальное бюджетное учреждение культуры "Культурно-досуговый центр"</w:t>
            </w:r>
            <w:r>
              <w:rPr>
                <w:color w:val="000000"/>
                <w:sz w:val="24"/>
                <w:szCs w:val="24"/>
              </w:rPr>
              <w:t xml:space="preserve"> Спасского муниципального района (далее - МБУК КДЦ);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школа» (далее ДЮСШ);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C15D48">
              <w:rPr>
                <w:color w:val="000000"/>
                <w:sz w:val="24"/>
                <w:szCs w:val="24"/>
              </w:rPr>
              <w:t>муниципальные бюджетные образовательные организации</w:t>
            </w:r>
            <w:r>
              <w:rPr>
                <w:color w:val="000000"/>
                <w:sz w:val="24"/>
                <w:szCs w:val="24"/>
              </w:rPr>
              <w:t xml:space="preserve"> (далее – МБОО);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"Спасский дом детского творчества"</w:t>
            </w:r>
            <w:r>
              <w:rPr>
                <w:color w:val="000000"/>
                <w:sz w:val="24"/>
                <w:szCs w:val="24"/>
              </w:rPr>
              <w:t xml:space="preserve"> (далее – ДДТ);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комиссия по делам несовершеннолетних и защите их прав администрации Спасского муниципального района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proofErr w:type="spellStart"/>
            <w:r>
              <w:rPr>
                <w:color w:val="000000"/>
                <w:sz w:val="24"/>
                <w:szCs w:val="24"/>
              </w:rPr>
              <w:t>КДНиЗП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1D48CF">
              <w:rPr>
                <w:color w:val="000000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color w:val="000000"/>
                <w:sz w:val="24"/>
                <w:szCs w:val="24"/>
              </w:rPr>
              <w:t>«Ц</w:t>
            </w:r>
            <w:r w:rsidRPr="001D48CF">
              <w:rPr>
                <w:color w:val="000000"/>
                <w:sz w:val="24"/>
                <w:szCs w:val="24"/>
              </w:rPr>
              <w:t>ентр развития народных промыслов и туризма</w:t>
            </w:r>
            <w:r>
              <w:rPr>
                <w:color w:val="000000"/>
                <w:sz w:val="24"/>
                <w:szCs w:val="24"/>
              </w:rPr>
              <w:t xml:space="preserve">» (далее </w:t>
            </w:r>
            <w:proofErr w:type="spellStart"/>
            <w:r>
              <w:rPr>
                <w:color w:val="000000"/>
                <w:sz w:val="24"/>
                <w:szCs w:val="24"/>
              </w:rPr>
              <w:t>ЦРНПиТ</w:t>
            </w:r>
            <w:proofErr w:type="spellEnd"/>
            <w:r>
              <w:rPr>
                <w:color w:val="000000"/>
                <w:sz w:val="24"/>
                <w:szCs w:val="24"/>
              </w:rPr>
              <w:t>);</w:t>
            </w:r>
          </w:p>
          <w:p w:rsidR="00D779E2" w:rsidRDefault="00D779E2" w:rsidP="005963AA">
            <w:pPr>
              <w:jc w:val="both"/>
              <w:rPr>
                <w:color w:val="000000"/>
                <w:sz w:val="24"/>
                <w:szCs w:val="24"/>
              </w:rPr>
            </w:pPr>
            <w:r w:rsidRPr="002F54B5">
              <w:rPr>
                <w:color w:val="000000"/>
                <w:sz w:val="24"/>
                <w:szCs w:val="24"/>
              </w:rPr>
              <w:t>государственное казенное учреждение Нижегородской области "Центр занятости населения Спасского района"</w:t>
            </w:r>
            <w:r>
              <w:rPr>
                <w:color w:val="000000"/>
                <w:sz w:val="24"/>
                <w:szCs w:val="24"/>
              </w:rPr>
              <w:t xml:space="preserve"> (далее – </w:t>
            </w:r>
            <w:r w:rsidRPr="001D48CF">
              <w:rPr>
                <w:color w:val="000000"/>
                <w:sz w:val="24"/>
                <w:szCs w:val="24"/>
              </w:rPr>
              <w:t>ЦЗН</w:t>
            </w:r>
            <w:r>
              <w:rPr>
                <w:color w:val="000000"/>
                <w:sz w:val="24"/>
                <w:szCs w:val="24"/>
              </w:rPr>
              <w:t>) (по согласованию);</w:t>
            </w:r>
          </w:p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E5326">
              <w:rPr>
                <w:sz w:val="24"/>
                <w:szCs w:val="24"/>
              </w:rPr>
              <w:t>дминистрации сельсоветов (по согласованию).</w:t>
            </w:r>
          </w:p>
        </w:tc>
      </w:tr>
      <w:tr w:rsidR="00D779E2" w:rsidRPr="00BE5326" w:rsidTr="005963A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 муниципальной п</w:t>
            </w:r>
            <w:r w:rsidRPr="00BE5326">
              <w:rPr>
                <w:sz w:val="24"/>
                <w:szCs w:val="24"/>
              </w:rPr>
              <w:t>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 xml:space="preserve">Профилактика и противодействие незаконному обороту наркотических средств и психотропных веществ (совершенствование системы мер по </w:t>
            </w:r>
            <w:r w:rsidRPr="00BE5326">
              <w:rPr>
                <w:sz w:val="24"/>
                <w:szCs w:val="24"/>
              </w:rPr>
              <w:lastRenderedPageBreak/>
              <w:t xml:space="preserve">сокращению предложения </w:t>
            </w:r>
            <w:r>
              <w:rPr>
                <w:sz w:val="24"/>
                <w:szCs w:val="24"/>
              </w:rPr>
              <w:t xml:space="preserve">и спроса </w:t>
            </w:r>
            <w:r w:rsidRPr="00BE5326">
              <w:rPr>
                <w:sz w:val="24"/>
                <w:szCs w:val="24"/>
              </w:rPr>
              <w:t xml:space="preserve">наркотиков). </w:t>
            </w:r>
          </w:p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</w:p>
        </w:tc>
      </w:tr>
      <w:tr w:rsidR="00D779E2" w:rsidRPr="00BE5326" w:rsidTr="005963A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lastRenderedPageBreak/>
              <w:t xml:space="preserve">Задачи </w:t>
            </w:r>
            <w:r w:rsidRPr="00C15D48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п</w:t>
            </w:r>
            <w:r w:rsidRPr="00BE5326">
              <w:rPr>
                <w:sz w:val="24"/>
                <w:szCs w:val="24"/>
              </w:rPr>
              <w:t>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C7312D" w:rsidRDefault="00D779E2" w:rsidP="00D779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3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реализация комплекса мер, направленных на сокращение предложения наркотиков, психотропных веществ и курительных смесей в Спасском муниципальном районе </w:t>
            </w:r>
          </w:p>
          <w:p w:rsidR="00D779E2" w:rsidRPr="00086B3B" w:rsidRDefault="00D779E2" w:rsidP="00D779E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3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контроля за легальным оборотом наркотиков и их </w:t>
            </w:r>
            <w:proofErr w:type="spellStart"/>
            <w:r w:rsidRPr="00C73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C731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развитие муниципальной системы профилактики немедицинского потребления наркотиков с приоритетом мероприятий первичной профилактики</w:t>
            </w:r>
          </w:p>
        </w:tc>
      </w:tr>
      <w:tr w:rsidR="00D779E2" w:rsidRPr="00BE5326" w:rsidTr="005963AA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 w:rsidRPr="00BE5326">
              <w:rPr>
                <w:sz w:val="24"/>
                <w:szCs w:val="24"/>
              </w:rPr>
              <w:t xml:space="preserve">Сроки и этапы реализации </w:t>
            </w:r>
            <w:r>
              <w:rPr>
                <w:sz w:val="24"/>
                <w:szCs w:val="24"/>
              </w:rPr>
              <w:t>муниципальной п</w:t>
            </w:r>
            <w:r w:rsidRPr="00BE5326">
              <w:rPr>
                <w:sz w:val="24"/>
                <w:szCs w:val="24"/>
              </w:rPr>
              <w:t>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</w:t>
            </w:r>
            <w:r w:rsidRPr="00BE5326">
              <w:rPr>
                <w:sz w:val="24"/>
                <w:szCs w:val="24"/>
              </w:rPr>
              <w:t>рограммы будет осуществляться в один этап: 20</w:t>
            </w:r>
            <w:r>
              <w:rPr>
                <w:sz w:val="24"/>
                <w:szCs w:val="24"/>
              </w:rPr>
              <w:t>21</w:t>
            </w:r>
            <w:r w:rsidRPr="00BE5326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23</w:t>
            </w:r>
            <w:r w:rsidRPr="00BE5326">
              <w:rPr>
                <w:sz w:val="24"/>
                <w:szCs w:val="24"/>
              </w:rPr>
              <w:t xml:space="preserve"> годы</w:t>
            </w:r>
          </w:p>
        </w:tc>
      </w:tr>
      <w:tr w:rsidR="00D779E2" w:rsidRPr="00BE5326" w:rsidTr="005963AA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D48CF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  <w:p w:rsidR="00D779E2" w:rsidRPr="00BE5326" w:rsidRDefault="00D779E2" w:rsidP="00596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1D48CF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всех источников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417FEB" w:rsidRDefault="00D779E2" w:rsidP="005963AA">
            <w:pPr>
              <w:jc w:val="both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Общий объем финансирования муниципальной программы составит 4</w:t>
            </w:r>
            <w:r>
              <w:rPr>
                <w:sz w:val="24"/>
                <w:szCs w:val="24"/>
              </w:rPr>
              <w:t>63</w:t>
            </w:r>
            <w:r w:rsidRPr="00417FEB">
              <w:rPr>
                <w:sz w:val="24"/>
                <w:szCs w:val="24"/>
              </w:rPr>
              <w:t xml:space="preserve">,5 </w:t>
            </w:r>
            <w:proofErr w:type="spellStart"/>
            <w:r w:rsidRPr="00417FEB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D779E2" w:rsidRPr="00BE5326" w:rsidTr="005963AA">
        <w:trPr>
          <w:trHeight w:val="855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>) по годам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E2" w:rsidRPr="00BE5326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D779E2" w:rsidRPr="00BE5326" w:rsidTr="005963AA">
        <w:trPr>
          <w:trHeight w:val="405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</w:p>
        </w:tc>
      </w:tr>
      <w:tr w:rsidR="00D779E2" w:rsidRPr="00BE5326" w:rsidTr="005963AA">
        <w:tc>
          <w:tcPr>
            <w:tcW w:w="240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E9271B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154,5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154,5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4</w:t>
            </w:r>
            <w:r w:rsidRPr="00417FEB">
              <w:rPr>
                <w:sz w:val="24"/>
                <w:szCs w:val="24"/>
              </w:rPr>
              <w:t>,5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3</w:t>
            </w:r>
            <w:r w:rsidRPr="00417FEB">
              <w:rPr>
                <w:sz w:val="24"/>
                <w:szCs w:val="24"/>
              </w:rPr>
              <w:t>,5</w:t>
            </w:r>
          </w:p>
        </w:tc>
      </w:tr>
      <w:tr w:rsidR="00D779E2" w:rsidRPr="00BE5326" w:rsidTr="005963AA">
        <w:tc>
          <w:tcPr>
            <w:tcW w:w="240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E9271B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</w:tr>
      <w:tr w:rsidR="00D779E2" w:rsidRPr="00BE5326" w:rsidTr="005963AA">
        <w:tc>
          <w:tcPr>
            <w:tcW w:w="240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E9271B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</w:tr>
      <w:tr w:rsidR="00D779E2" w:rsidRPr="00BE5326" w:rsidTr="005963AA">
        <w:tc>
          <w:tcPr>
            <w:tcW w:w="240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E9271B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154,5</w:t>
            </w:r>
          </w:p>
        </w:tc>
        <w:tc>
          <w:tcPr>
            <w:tcW w:w="1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154,5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4</w:t>
            </w:r>
            <w:r w:rsidRPr="00417FEB">
              <w:rPr>
                <w:sz w:val="24"/>
                <w:szCs w:val="24"/>
              </w:rPr>
              <w:t>,5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3</w:t>
            </w:r>
            <w:r w:rsidRPr="00417FEB">
              <w:rPr>
                <w:sz w:val="24"/>
                <w:szCs w:val="24"/>
              </w:rPr>
              <w:t>,5</w:t>
            </w:r>
          </w:p>
        </w:tc>
      </w:tr>
      <w:tr w:rsidR="00D779E2" w:rsidRPr="00BE5326" w:rsidTr="005963AA">
        <w:tc>
          <w:tcPr>
            <w:tcW w:w="24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E2" w:rsidRPr="00417FEB" w:rsidRDefault="00D779E2" w:rsidP="005963AA">
            <w:pPr>
              <w:jc w:val="center"/>
              <w:rPr>
                <w:sz w:val="24"/>
                <w:szCs w:val="24"/>
              </w:rPr>
            </w:pPr>
            <w:r w:rsidRPr="00417FEB">
              <w:rPr>
                <w:sz w:val="24"/>
                <w:szCs w:val="24"/>
              </w:rPr>
              <w:t>0</w:t>
            </w:r>
          </w:p>
        </w:tc>
      </w:tr>
      <w:tr w:rsidR="00D779E2" w:rsidRPr="00BE5326" w:rsidTr="005963AA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цели</w:t>
            </w:r>
            <w:r w:rsidRPr="001D48CF"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 п</w:t>
            </w:r>
            <w:r w:rsidRPr="001D48CF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показатели непосредственных результатов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Default="00D779E2" w:rsidP="005963AA">
            <w:pPr>
              <w:widowControl w:val="0"/>
              <w:autoSpaceDE w:val="0"/>
              <w:autoSpaceDN w:val="0"/>
              <w:adjustRightInd w:val="0"/>
              <w:spacing w:line="29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Индикаторы достижения цели муниципальной Программы</w:t>
            </w:r>
          </w:p>
        </w:tc>
      </w:tr>
      <w:tr w:rsidR="00D779E2" w:rsidRPr="00BE5326" w:rsidTr="005963AA">
        <w:trPr>
          <w:trHeight w:val="3680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1D48CF" w:rsidRDefault="00D779E2" w:rsidP="005963A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доля граждан Спасского муниципального района, систематически занимающихся физической культурой и спортом, в общей численности населения района составит 49,0 %;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удельный вес несовершеннолетних, получивших услугу отдыха и оздоровления, от общего количества несовершеннолетних Спасского муниципального района составит 62,7%;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увеличение доли правоохранительных операций (рейдов, проверок), направленных на выявление (пресечение) фактов незаконного оборота наркотиков до 166% (по отношению к 2019 году);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число граждан Спасского муниципального района, систематически занимающихся физической культурой и спортом – 3700;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численность несовершеннолетних, получивших услугу отдыха и оздоровления – 579;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число правоохранительных операций (рейдов, проверок), направленных на выявление (пресечение) фактов незаконного оборота наркотиков - 5;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>число случаев вовлечения населения в незаконный оборот наркотиков – 0;</w:t>
            </w:r>
          </w:p>
          <w:p w:rsidR="00D779E2" w:rsidRPr="00F12E52" w:rsidRDefault="00D779E2" w:rsidP="00D779E2">
            <w:pPr>
              <w:pStyle w:val="a3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2E52">
              <w:rPr>
                <w:rFonts w:ascii="Times New Roman" w:hAnsi="Times New Roman"/>
                <w:sz w:val="24"/>
                <w:szCs w:val="24"/>
              </w:rPr>
              <w:t xml:space="preserve">число случаев </w:t>
            </w:r>
            <w:proofErr w:type="spellStart"/>
            <w:r w:rsidRPr="00F12E52">
              <w:rPr>
                <w:rFonts w:ascii="Times New Roman" w:hAnsi="Times New Roman"/>
                <w:sz w:val="24"/>
                <w:szCs w:val="24"/>
              </w:rPr>
              <w:t>криминогенности</w:t>
            </w:r>
            <w:proofErr w:type="spellEnd"/>
            <w:r w:rsidRPr="00F12E52">
              <w:rPr>
                <w:rFonts w:ascii="Times New Roman" w:hAnsi="Times New Roman"/>
                <w:sz w:val="24"/>
                <w:szCs w:val="24"/>
              </w:rPr>
              <w:t xml:space="preserve"> наркомании – 0.</w:t>
            </w:r>
          </w:p>
        </w:tc>
      </w:tr>
    </w:tbl>
    <w:p w:rsidR="008A1325" w:rsidRDefault="008A1325" w:rsidP="00D779E2">
      <w:pPr>
        <w:ind w:left="-142"/>
      </w:pPr>
    </w:p>
    <w:sectPr w:rsidR="008A1325" w:rsidSect="00D779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A1A"/>
    <w:multiLevelType w:val="hybridMultilevel"/>
    <w:tmpl w:val="05F2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F6B"/>
    <w:multiLevelType w:val="hybridMultilevel"/>
    <w:tmpl w:val="722A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1F"/>
    <w:rsid w:val="008A1325"/>
    <w:rsid w:val="00BF3B1F"/>
    <w:rsid w:val="00D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D22C"/>
  <w15:chartTrackingRefBased/>
  <w15:docId w15:val="{6E6F9D62-E65E-48B2-946D-276C9DDC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7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2022-11-11T12:57:00Z</dcterms:created>
  <dcterms:modified xsi:type="dcterms:W3CDTF">2022-11-11T12:58:00Z</dcterms:modified>
</cp:coreProperties>
</file>